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29BE" w14:textId="287EEB23" w:rsidR="00344A85" w:rsidRPr="005308A7" w:rsidRDefault="00344A85" w:rsidP="00A56896">
      <w:pPr>
        <w:pStyle w:val="Title"/>
        <w:rPr>
          <w:rStyle w:val="BookTitle"/>
          <w:rFonts w:ascii="Cambria" w:hAnsi="Cambria"/>
          <w:b w:val="0"/>
          <w:color w:val="auto"/>
        </w:rPr>
      </w:pPr>
      <w:r w:rsidRPr="005308A7">
        <w:rPr>
          <w:rStyle w:val="BookTitle"/>
          <w:rFonts w:ascii="Cambria" w:hAnsi="Cambria"/>
          <w:b w:val="0"/>
          <w:color w:val="auto"/>
        </w:rPr>
        <w:t xml:space="preserve">Lesson </w:t>
      </w:r>
      <w:r w:rsidR="00885177" w:rsidRPr="005308A7">
        <w:rPr>
          <w:rStyle w:val="BookTitle"/>
          <w:rFonts w:ascii="Cambria" w:hAnsi="Cambria"/>
          <w:b w:val="0"/>
          <w:color w:val="auto"/>
        </w:rPr>
        <w:t>Eight</w:t>
      </w:r>
      <w:r w:rsidRPr="005308A7">
        <w:rPr>
          <w:rStyle w:val="BookTitle"/>
          <w:rFonts w:ascii="Cambria" w:hAnsi="Cambria"/>
          <w:b w:val="0"/>
          <w:color w:val="auto"/>
        </w:rPr>
        <w:t xml:space="preserve"> – </w:t>
      </w:r>
      <w:r w:rsidR="001B2BEA" w:rsidRPr="005308A7">
        <w:rPr>
          <w:rStyle w:val="BookTitle"/>
          <w:rFonts w:ascii="Cambria" w:hAnsi="Cambria"/>
          <w:b w:val="0"/>
          <w:color w:val="auto"/>
        </w:rPr>
        <w:t xml:space="preserve">Hopeful </w:t>
      </w:r>
      <w:r w:rsidR="005024EA" w:rsidRPr="005308A7">
        <w:rPr>
          <w:rStyle w:val="BookTitle"/>
          <w:rFonts w:ascii="Cambria" w:hAnsi="Cambria"/>
          <w:b w:val="0"/>
          <w:color w:val="auto"/>
        </w:rPr>
        <w:t xml:space="preserve">Hearts </w:t>
      </w:r>
      <w:r w:rsidR="00A56896" w:rsidRPr="005308A7">
        <w:rPr>
          <w:rStyle w:val="BookTitle"/>
          <w:rFonts w:ascii="Cambria" w:hAnsi="Cambria"/>
          <w:b w:val="0"/>
          <w:color w:val="auto"/>
        </w:rPr>
        <w:t xml:space="preserve"> </w:t>
      </w:r>
      <w:r w:rsidRPr="005308A7">
        <w:rPr>
          <w:rStyle w:val="BookTitle"/>
          <w:rFonts w:ascii="Cambria" w:hAnsi="Cambria"/>
          <w:b w:val="0"/>
          <w:color w:val="auto"/>
        </w:rPr>
        <w:t xml:space="preserve"> </w:t>
      </w:r>
    </w:p>
    <w:p w14:paraId="7FBA1E88" w14:textId="16531BE2" w:rsidR="001B2BEA" w:rsidRPr="00EB34AE" w:rsidRDefault="00885177" w:rsidP="00624EC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EB34AE" w:rsidRPr="00EB34AE">
        <w:rPr>
          <w:rFonts w:ascii="Times New Roman" w:hAnsi="Times New Roman" w:cs="Times New Roman"/>
          <w:i/>
          <w:iCs/>
          <w:sz w:val="24"/>
          <w:szCs w:val="24"/>
        </w:rPr>
        <w:t xml:space="preserve">"The LORD is my portion," says my soul,” Therefore I hope in Him! The LORD is good to those who wait for Him, </w:t>
      </w:r>
      <w:r w:rsidR="00EB34A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EB34AE" w:rsidRPr="00EB34AE">
        <w:rPr>
          <w:rFonts w:ascii="Times New Roman" w:hAnsi="Times New Roman" w:cs="Times New Roman"/>
          <w:i/>
          <w:iCs/>
          <w:sz w:val="24"/>
          <w:szCs w:val="24"/>
        </w:rPr>
        <w:t>o the soul who seeks Him. It is good that one should hope and wait quietly for the salvation of the LORD.”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EB34AE">
        <w:rPr>
          <w:rFonts w:ascii="Times New Roman" w:hAnsi="Times New Roman" w:cs="Times New Roman"/>
          <w:i/>
          <w:iCs/>
          <w:sz w:val="24"/>
          <w:szCs w:val="24"/>
        </w:rPr>
        <w:tab/>
        <w:t>Lamentations 3:24</w:t>
      </w:r>
      <w:r>
        <w:rPr>
          <w:rFonts w:ascii="Times New Roman" w:hAnsi="Times New Roman" w:cs="Times New Roman"/>
          <w:i/>
          <w:iCs/>
          <w:sz w:val="24"/>
          <w:szCs w:val="24"/>
        </w:rPr>
        <w:t>-26</w:t>
      </w:r>
    </w:p>
    <w:p w14:paraId="0AAD6BB0" w14:textId="11BC2BB1" w:rsidR="00134C68" w:rsidRPr="00885177" w:rsidRDefault="00652976" w:rsidP="00885177">
      <w:pPr>
        <w:rPr>
          <w:rFonts w:ascii="Times New Roman" w:hAnsi="Times New Roman" w:cs="Times New Roman"/>
          <w:sz w:val="24"/>
          <w:szCs w:val="24"/>
        </w:rPr>
      </w:pPr>
      <w:bookmarkStart w:id="0" w:name="_Hlk123803002"/>
      <w:r w:rsidRPr="00885177">
        <w:rPr>
          <w:rFonts w:ascii="Times New Roman" w:hAnsi="Times New Roman" w:cs="Times New Roman"/>
          <w:sz w:val="24"/>
          <w:szCs w:val="24"/>
        </w:rPr>
        <w:t xml:space="preserve">Hope is such a sustaining thing for the Christian. Without it, we walk through life, struggling on a path that seems to lead only to disappointment and despair. With hope, we walk through life happy and rejoicing, looking to the future and our hope of a glorious resurrection. </w:t>
      </w:r>
      <w:r w:rsidR="006F1C4E" w:rsidRPr="00885177">
        <w:rPr>
          <w:rFonts w:ascii="Times New Roman" w:hAnsi="Times New Roman" w:cs="Times New Roman"/>
          <w:sz w:val="24"/>
          <w:szCs w:val="24"/>
        </w:rPr>
        <w:t>What a happy ending awaits us—</w:t>
      </w:r>
      <w:r w:rsidR="00885177" w:rsidRPr="00885177">
        <w:rPr>
          <w:rFonts w:ascii="Times New Roman" w:hAnsi="Times New Roman" w:cs="Times New Roman"/>
          <w:sz w:val="24"/>
          <w:szCs w:val="24"/>
        </w:rPr>
        <w:t>death swallowed up in victory and life everlasting with God our Father and His son Jesus Christ!</w:t>
      </w:r>
    </w:p>
    <w:bookmarkEnd w:id="0"/>
    <w:p w14:paraId="27437348" w14:textId="0707F6B9" w:rsidR="006F1C4E" w:rsidRPr="00885177" w:rsidRDefault="006F1C4E" w:rsidP="006F1C4E">
      <w:pPr>
        <w:pStyle w:val="ListParagraph"/>
        <w:rPr>
          <w:b/>
          <w:sz w:val="16"/>
          <w:szCs w:val="16"/>
        </w:rPr>
      </w:pPr>
    </w:p>
    <w:p w14:paraId="0EE3E057" w14:textId="4807BCD9" w:rsidR="00134C68" w:rsidRDefault="00134C68" w:rsidP="00134C68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bookmarkStart w:id="1" w:name="_Hlk123803028"/>
      <w:r>
        <w:rPr>
          <w:b/>
          <w:sz w:val="28"/>
          <w:szCs w:val="28"/>
        </w:rPr>
        <w:t>What is hope?</w:t>
      </w:r>
      <w:r w:rsidR="00BA17BB">
        <w:rPr>
          <w:b/>
          <w:sz w:val="28"/>
          <w:szCs w:val="28"/>
        </w:rPr>
        <w:tab/>
      </w:r>
      <w:r w:rsidR="00BA17BB">
        <w:rPr>
          <w:b/>
          <w:sz w:val="28"/>
          <w:szCs w:val="28"/>
        </w:rPr>
        <w:tab/>
      </w:r>
      <w:r w:rsidR="00BA17BB">
        <w:rPr>
          <w:b/>
          <w:sz w:val="28"/>
          <w:szCs w:val="28"/>
        </w:rPr>
        <w:tab/>
      </w:r>
      <w:r w:rsidR="00BA17BB">
        <w:rPr>
          <w:b/>
          <w:sz w:val="28"/>
          <w:szCs w:val="28"/>
        </w:rPr>
        <w:tab/>
      </w:r>
    </w:p>
    <w:p w14:paraId="3CFF89DB" w14:textId="4B12E7C4" w:rsidR="00134C68" w:rsidRDefault="00134C68" w:rsidP="00863C6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</w:t>
      </w:r>
      <w:r w:rsidR="0079121D">
        <w:rPr>
          <w:rFonts w:ascii="Times New Roman" w:hAnsi="Times New Roman" w:cs="Times New Roman"/>
          <w:sz w:val="24"/>
          <w:szCs w:val="24"/>
        </w:rPr>
        <w:t xml:space="preserve"> is f</w:t>
      </w:r>
      <w:r>
        <w:rPr>
          <w:rFonts w:ascii="Times New Roman" w:hAnsi="Times New Roman" w:cs="Times New Roman"/>
          <w:sz w:val="24"/>
          <w:szCs w:val="24"/>
        </w:rPr>
        <w:t>avorable and confident expectation. Hope describes the happy expectation of good. (Vines Expository Dictionary of New Testament Words).</w:t>
      </w:r>
    </w:p>
    <w:p w14:paraId="7B2101B5" w14:textId="5B4FF16C" w:rsidR="00BA4EFD" w:rsidRPr="00BA4EFD" w:rsidRDefault="00863C63" w:rsidP="00BA4EF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4EFD">
        <w:rPr>
          <w:rFonts w:ascii="Times New Roman" w:hAnsi="Times New Roman" w:cs="Times New Roman"/>
          <w:sz w:val="24"/>
          <w:szCs w:val="24"/>
        </w:rPr>
        <w:t>A wish or desire accompanied by confident expectation of its fulfillment.</w:t>
      </w:r>
    </w:p>
    <w:p w14:paraId="0F902058" w14:textId="65B5E808" w:rsidR="00BA4EFD" w:rsidRPr="00BA4EFD" w:rsidRDefault="00863C63" w:rsidP="00BA4EF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4EFD">
        <w:rPr>
          <w:rFonts w:ascii="Times New Roman" w:hAnsi="Times New Roman" w:cs="Times New Roman"/>
          <w:sz w:val="24"/>
          <w:szCs w:val="24"/>
        </w:rPr>
        <w:t>The happy anticipation of good!</w:t>
      </w:r>
      <w:r w:rsidR="00BA4EFD" w:rsidRPr="00BA4E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A8C84" w14:textId="15E8D077" w:rsidR="00BA4EFD" w:rsidRDefault="00BA4EFD" w:rsidP="009F78F5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4EFD">
        <w:rPr>
          <w:rFonts w:ascii="Times New Roman" w:hAnsi="Times New Roman" w:cs="Times New Roman"/>
          <w:sz w:val="24"/>
          <w:szCs w:val="24"/>
        </w:rPr>
        <w:t>B</w:t>
      </w:r>
      <w:r w:rsidR="00863C63" w:rsidRPr="00BA4EFD">
        <w:rPr>
          <w:rFonts w:ascii="Times New Roman" w:hAnsi="Times New Roman" w:cs="Times New Roman"/>
          <w:sz w:val="24"/>
          <w:szCs w:val="24"/>
        </w:rPr>
        <w:t>elieving that a positive outcome is possible even when there is some evidence to the contrary.</w:t>
      </w:r>
    </w:p>
    <w:p w14:paraId="6375FB0C" w14:textId="1F62A5ED" w:rsidR="0079121D" w:rsidRPr="00BA4EFD" w:rsidRDefault="0079121D" w:rsidP="0079121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BA4EFD">
        <w:rPr>
          <w:rFonts w:ascii="Times New Roman" w:hAnsi="Times New Roman" w:cs="Times New Roman"/>
          <w:sz w:val="24"/>
          <w:szCs w:val="24"/>
        </w:rPr>
        <w:t>Desire and expectation rolled into one.</w:t>
      </w:r>
    </w:p>
    <w:p w14:paraId="155B1D0B" w14:textId="781C177E" w:rsidR="0079121D" w:rsidRPr="00885177" w:rsidRDefault="0079121D" w:rsidP="0079121D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bookmarkEnd w:id="1"/>
    <w:p w14:paraId="1F80ECCB" w14:textId="366C0B7A" w:rsidR="00704A89" w:rsidRDefault="004C0198" w:rsidP="00E238FD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E238FD">
        <w:rPr>
          <w:b/>
          <w:sz w:val="28"/>
          <w:szCs w:val="28"/>
        </w:rPr>
        <w:t>The certainty of hope</w:t>
      </w:r>
      <w:r w:rsidR="004C34DC">
        <w:rPr>
          <w:b/>
          <w:sz w:val="28"/>
          <w:szCs w:val="28"/>
        </w:rPr>
        <w:t>.</w:t>
      </w:r>
    </w:p>
    <w:p w14:paraId="39B9DE18" w14:textId="3FBC0AD7" w:rsidR="0079121D" w:rsidRPr="0079121D" w:rsidRDefault="0079121D" w:rsidP="0079121D">
      <w:pPr>
        <w:pStyle w:val="ListParagraph"/>
        <w:rPr>
          <w:b/>
          <w:sz w:val="16"/>
          <w:szCs w:val="16"/>
        </w:rPr>
      </w:pPr>
    </w:p>
    <w:p w14:paraId="7C9BE4B5" w14:textId="1178A2BC" w:rsidR="008C66AA" w:rsidRDefault="0079121D" w:rsidP="0079121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is based on promise</w:t>
      </w:r>
      <w:r w:rsidR="00205E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made by </w:t>
      </w:r>
      <w:r w:rsidR="0044079C">
        <w:rPr>
          <w:rFonts w:ascii="Times New Roman" w:hAnsi="Times New Roman" w:cs="Times New Roman"/>
          <w:sz w:val="24"/>
          <w:szCs w:val="24"/>
        </w:rPr>
        <w:t>God before</w:t>
      </w:r>
      <w:r>
        <w:rPr>
          <w:rFonts w:ascii="Times New Roman" w:hAnsi="Times New Roman" w:cs="Times New Roman"/>
          <w:sz w:val="24"/>
          <w:szCs w:val="24"/>
        </w:rPr>
        <w:t xml:space="preserve"> time began. Titus 1:1-2</w:t>
      </w:r>
    </w:p>
    <w:p w14:paraId="590F3DD9" w14:textId="49785926" w:rsidR="0079121D" w:rsidRDefault="0079121D" w:rsidP="00695F7C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Man’s hope of eternal life is assured because it is impossible for God to lie</w:t>
      </w:r>
      <w:r w:rsidR="00695F7C">
        <w:rPr>
          <w:rFonts w:ascii="Times New Roman" w:hAnsi="Times New Roman" w:cs="Times New Roman"/>
          <w:sz w:val="24"/>
          <w:szCs w:val="24"/>
        </w:rPr>
        <w:t>.</w:t>
      </w:r>
      <w:r w:rsidR="00695F7C">
        <w:rPr>
          <w:rFonts w:ascii="Times New Roman" w:hAnsi="Times New Roman" w:cs="Times New Roman"/>
          <w:sz w:val="24"/>
          <w:szCs w:val="24"/>
        </w:rPr>
        <w:tab/>
        <w:t xml:space="preserve"> (Hebrews 6:1</w:t>
      </w:r>
      <w:r w:rsidR="001C5EB9">
        <w:rPr>
          <w:rFonts w:ascii="Times New Roman" w:hAnsi="Times New Roman" w:cs="Times New Roman"/>
          <w:sz w:val="24"/>
          <w:szCs w:val="24"/>
        </w:rPr>
        <w:t>3</w:t>
      </w:r>
      <w:r w:rsidR="00695F7C">
        <w:rPr>
          <w:rFonts w:ascii="Times New Roman" w:hAnsi="Times New Roman" w:cs="Times New Roman"/>
          <w:sz w:val="24"/>
          <w:szCs w:val="24"/>
        </w:rPr>
        <w:t>-18</w:t>
      </w:r>
      <w:r w:rsidR="001C5EB9">
        <w:rPr>
          <w:rFonts w:ascii="Times New Roman" w:hAnsi="Times New Roman" w:cs="Times New Roman"/>
          <w:sz w:val="24"/>
          <w:szCs w:val="24"/>
        </w:rPr>
        <w:t>, Titus 1:2)</w:t>
      </w:r>
    </w:p>
    <w:p w14:paraId="03B80A8C" w14:textId="39FB0958" w:rsidR="0079121D" w:rsidRDefault="0079121D" w:rsidP="00695F7C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makes good on His word—</w:t>
      </w:r>
      <w:r w:rsidR="0044079C">
        <w:rPr>
          <w:rFonts w:ascii="Times New Roman" w:hAnsi="Times New Roman" w:cs="Times New Roman"/>
          <w:sz w:val="24"/>
          <w:szCs w:val="24"/>
        </w:rPr>
        <w:t>"</w:t>
      </w:r>
      <w:r w:rsidR="008851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hat He has spoken He will do.</w:t>
      </w:r>
      <w:r w:rsidR="0044079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Numbers 23:19</w:t>
      </w:r>
    </w:p>
    <w:p w14:paraId="36ABC5D5" w14:textId="7A21F542" w:rsidR="0079121D" w:rsidRDefault="00695F7C" w:rsidP="001C5EB9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giver of all good things doesn’t change. James 1:17</w:t>
      </w:r>
    </w:p>
    <w:p w14:paraId="26100EA6" w14:textId="2FDB794F" w:rsidR="001C5EB9" w:rsidRDefault="001C5EB9" w:rsidP="001C5EB9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fast your confession, for He who promised is faithful.  Hebrews 10:23</w:t>
      </w:r>
    </w:p>
    <w:p w14:paraId="021EF2A1" w14:textId="784EBB7D" w:rsidR="007B4F60" w:rsidRPr="007C77A2" w:rsidRDefault="007B4F60" w:rsidP="007B4F60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624289D2" w14:textId="406EDBF9" w:rsidR="00863C63" w:rsidRPr="00E238FD" w:rsidRDefault="004C34DC" w:rsidP="00E238FD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E238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</w:t>
      </w:r>
      <w:r w:rsidRPr="00E238FD">
        <w:rPr>
          <w:b/>
          <w:sz w:val="28"/>
          <w:szCs w:val="28"/>
        </w:rPr>
        <w:t xml:space="preserve">ope believes and sees beyond </w:t>
      </w:r>
      <w:r>
        <w:rPr>
          <w:b/>
          <w:sz w:val="28"/>
          <w:szCs w:val="28"/>
        </w:rPr>
        <w:t>the</w:t>
      </w:r>
      <w:r w:rsidRPr="00E238FD">
        <w:rPr>
          <w:b/>
          <w:sz w:val="28"/>
          <w:szCs w:val="28"/>
        </w:rPr>
        <w:t xml:space="preserve"> circumstances</w:t>
      </w:r>
      <w:r w:rsidR="0052532E">
        <w:rPr>
          <w:b/>
          <w:sz w:val="28"/>
          <w:szCs w:val="28"/>
        </w:rPr>
        <w:t xml:space="preserve"> of life.</w:t>
      </w:r>
    </w:p>
    <w:p w14:paraId="60FDAB1A" w14:textId="77C44DD9" w:rsidR="00D35D9E" w:rsidRPr="00885177" w:rsidRDefault="00D35D9E" w:rsidP="00D35D9E">
      <w:pPr>
        <w:pStyle w:val="ListParagraph"/>
        <w:rPr>
          <w:rFonts w:ascii="Times New Roman" w:hAnsi="Times New Roman" w:cs="Times New Roman"/>
          <w:b/>
          <w:bCs/>
          <w:sz w:val="16"/>
          <w:szCs w:val="16"/>
        </w:rPr>
      </w:pPr>
    </w:p>
    <w:p w14:paraId="25E54142" w14:textId="34EFD12F" w:rsidR="001C5EB9" w:rsidRDefault="00FA1261" w:rsidP="00FA126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261">
        <w:rPr>
          <w:rFonts w:ascii="Times New Roman" w:hAnsi="Times New Roman" w:cs="Times New Roman"/>
          <w:sz w:val="24"/>
          <w:szCs w:val="24"/>
        </w:rPr>
        <w:t>Discouragements are common to God’s 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4432C" w14:textId="27CC5800" w:rsidR="00FA1261" w:rsidRDefault="00FA1261" w:rsidP="00FA12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in Egypt; a time of </w:t>
      </w:r>
      <w:r w:rsidR="0052532E">
        <w:rPr>
          <w:rFonts w:ascii="Times New Roman" w:hAnsi="Times New Roman" w:cs="Times New Roman"/>
          <w:sz w:val="24"/>
          <w:szCs w:val="24"/>
        </w:rPr>
        <w:t>anguish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2532E">
        <w:rPr>
          <w:rFonts w:ascii="Times New Roman" w:hAnsi="Times New Roman" w:cs="Times New Roman"/>
          <w:sz w:val="24"/>
          <w:szCs w:val="24"/>
        </w:rPr>
        <w:t>spirit and</w:t>
      </w:r>
      <w:r>
        <w:rPr>
          <w:rFonts w:ascii="Times New Roman" w:hAnsi="Times New Roman" w:cs="Times New Roman"/>
          <w:sz w:val="24"/>
          <w:szCs w:val="24"/>
        </w:rPr>
        <w:t xml:space="preserve"> cruel bondage.  Exodus 6:4-9</w:t>
      </w:r>
    </w:p>
    <w:p w14:paraId="5B940368" w14:textId="34CA13D1" w:rsidR="00FA1261" w:rsidRDefault="00FA1261" w:rsidP="00FA12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amid the ruins of Jerusalem.  Lamentations </w:t>
      </w:r>
      <w:r w:rsidR="00885177">
        <w:rPr>
          <w:rFonts w:ascii="Times New Roman" w:hAnsi="Times New Roman" w:cs="Times New Roman"/>
          <w:sz w:val="24"/>
          <w:szCs w:val="24"/>
        </w:rPr>
        <w:t>Chapter 3</w:t>
      </w:r>
    </w:p>
    <w:p w14:paraId="3EC29F72" w14:textId="63619F6A" w:rsidR="007C77A2" w:rsidRDefault="007C77A2" w:rsidP="00FA1261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</w:t>
      </w:r>
      <w:r w:rsidR="0052532E">
        <w:rPr>
          <w:rFonts w:ascii="Times New Roman" w:hAnsi="Times New Roman" w:cs="Times New Roman"/>
          <w:sz w:val="24"/>
          <w:szCs w:val="24"/>
        </w:rPr>
        <w:t>— “</w:t>
      </w:r>
      <w:r>
        <w:rPr>
          <w:rFonts w:ascii="Times New Roman" w:hAnsi="Times New Roman" w:cs="Times New Roman"/>
          <w:sz w:val="24"/>
          <w:szCs w:val="24"/>
        </w:rPr>
        <w:t>…My days…come to an end without hope.”  Job 7:1-6</w:t>
      </w:r>
    </w:p>
    <w:p w14:paraId="54DDE230" w14:textId="5C07C456" w:rsidR="00885177" w:rsidRPr="00885177" w:rsidRDefault="00885177" w:rsidP="00250DAA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5177">
        <w:rPr>
          <w:rFonts w:ascii="Times New Roman" w:hAnsi="Times New Roman" w:cs="Times New Roman"/>
          <w:sz w:val="24"/>
          <w:szCs w:val="24"/>
        </w:rPr>
        <w:t>Christians in every age who have held on to the promises of God</w:t>
      </w:r>
      <w:r w:rsidR="00205E8D">
        <w:rPr>
          <w:rFonts w:ascii="Times New Roman" w:hAnsi="Times New Roman" w:cs="Times New Roman"/>
          <w:sz w:val="24"/>
          <w:szCs w:val="24"/>
        </w:rPr>
        <w:t>.</w:t>
      </w:r>
    </w:p>
    <w:p w14:paraId="410902D2" w14:textId="77777777" w:rsidR="00885177" w:rsidRDefault="00885177" w:rsidP="00885177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CC597D8" w14:textId="55C734F7" w:rsidR="00542FA7" w:rsidRDefault="007C77A2" w:rsidP="007C77A2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Believing and h</w:t>
      </w:r>
      <w:r w:rsidRPr="007C77A2">
        <w:rPr>
          <w:rFonts w:ascii="Times New Roman" w:hAnsi="Times New Roman" w:cs="Times New Roman"/>
          <w:sz w:val="24"/>
          <w:szCs w:val="24"/>
        </w:rPr>
        <w:t xml:space="preserve">olding onto our </w:t>
      </w:r>
      <w:r>
        <w:rPr>
          <w:rFonts w:ascii="Times New Roman" w:hAnsi="Times New Roman" w:cs="Times New Roman"/>
          <w:sz w:val="24"/>
          <w:szCs w:val="24"/>
        </w:rPr>
        <w:t xml:space="preserve">hope </w:t>
      </w:r>
      <w:r w:rsidRPr="007C77A2">
        <w:rPr>
          <w:rFonts w:ascii="Times New Roman" w:hAnsi="Times New Roman" w:cs="Times New Roman"/>
          <w:sz w:val="24"/>
          <w:szCs w:val="24"/>
        </w:rPr>
        <w:t xml:space="preserve">helps us get </w:t>
      </w:r>
      <w:r w:rsidR="00205E8D">
        <w:rPr>
          <w:rFonts w:ascii="Times New Roman" w:hAnsi="Times New Roman" w:cs="Times New Roman"/>
          <w:sz w:val="24"/>
          <w:szCs w:val="24"/>
        </w:rPr>
        <w:t>through</w:t>
      </w:r>
      <w:r w:rsidRPr="007C77A2">
        <w:rPr>
          <w:rFonts w:ascii="Times New Roman" w:hAnsi="Times New Roman" w:cs="Times New Roman"/>
          <w:sz w:val="24"/>
          <w:szCs w:val="24"/>
        </w:rPr>
        <w:t xml:space="preserve"> </w:t>
      </w:r>
      <w:r w:rsidR="00205E8D">
        <w:rPr>
          <w:rFonts w:ascii="Times New Roman" w:hAnsi="Times New Roman" w:cs="Times New Roman"/>
          <w:sz w:val="24"/>
          <w:szCs w:val="24"/>
        </w:rPr>
        <w:t>difficult days</w:t>
      </w:r>
      <w:r w:rsidR="00542FA7">
        <w:rPr>
          <w:rFonts w:ascii="Times New Roman" w:hAnsi="Times New Roman" w:cs="Times New Roman"/>
          <w:sz w:val="24"/>
          <w:szCs w:val="24"/>
        </w:rPr>
        <w:t>.</w:t>
      </w:r>
    </w:p>
    <w:p w14:paraId="755E384F" w14:textId="18C01C63" w:rsidR="00D367B4" w:rsidRDefault="00542FA7" w:rsidP="00D367B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sons of Korah</w:t>
      </w:r>
      <w:r w:rsidR="0052532E">
        <w:rPr>
          <w:rFonts w:ascii="Times New Roman" w:hAnsi="Times New Roman" w:cs="Times New Roman"/>
          <w:sz w:val="24"/>
          <w:szCs w:val="24"/>
        </w:rPr>
        <w:t>— “</w:t>
      </w:r>
      <w:r w:rsidR="00D367B4">
        <w:rPr>
          <w:rFonts w:ascii="Times New Roman" w:hAnsi="Times New Roman" w:cs="Times New Roman"/>
          <w:sz w:val="24"/>
          <w:szCs w:val="24"/>
        </w:rPr>
        <w:t xml:space="preserve">Hope in God!  </w:t>
      </w:r>
      <w:r>
        <w:rPr>
          <w:rFonts w:ascii="Times New Roman" w:hAnsi="Times New Roman" w:cs="Times New Roman"/>
          <w:sz w:val="24"/>
          <w:szCs w:val="24"/>
        </w:rPr>
        <w:t>Psalm 42</w:t>
      </w:r>
    </w:p>
    <w:p w14:paraId="7857D658" w14:textId="56C60CDA" w:rsidR="00D367B4" w:rsidRDefault="00D367B4" w:rsidP="00D367B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</w:t>
      </w:r>
      <w:r w:rsidR="0052532E">
        <w:rPr>
          <w:rFonts w:ascii="Times New Roman" w:hAnsi="Times New Roman" w:cs="Times New Roman"/>
          <w:sz w:val="24"/>
          <w:szCs w:val="24"/>
        </w:rPr>
        <w:t>— “</w:t>
      </w:r>
      <w:r>
        <w:rPr>
          <w:rFonts w:ascii="Times New Roman" w:hAnsi="Times New Roman" w:cs="Times New Roman"/>
          <w:sz w:val="24"/>
          <w:szCs w:val="24"/>
        </w:rPr>
        <w:t xml:space="preserve">I believe God, that it will be just as it was told me.”  Acts 27:20-25 </w:t>
      </w:r>
    </w:p>
    <w:p w14:paraId="0146DCD0" w14:textId="34A283C2" w:rsidR="00D367B4" w:rsidRDefault="00D367B4" w:rsidP="00D367B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Heroes of faith.  Hebrews chapter 11</w:t>
      </w:r>
    </w:p>
    <w:p w14:paraId="59A589D5" w14:textId="12F91177" w:rsidR="00002492" w:rsidRDefault="00002492" w:rsidP="00D367B4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“…being fully convinced that He is able to perform what he has promised.” Rom 4:21</w:t>
      </w:r>
    </w:p>
    <w:p w14:paraId="269831C4" w14:textId="5F6FEFAE" w:rsidR="001C2F9F" w:rsidRPr="001C2F9F" w:rsidRDefault="001C2F9F" w:rsidP="0034021C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C2F9F">
        <w:rPr>
          <w:rFonts w:ascii="Times New Roman" w:hAnsi="Times New Roman" w:cs="Times New Roman"/>
          <w:b/>
          <w:sz w:val="24"/>
          <w:szCs w:val="24"/>
        </w:rPr>
        <w:t xml:space="preserve">Question: Why or how is it possible for Christians to have a strong hope, even in the </w:t>
      </w:r>
      <w:r w:rsidR="0034021C" w:rsidRPr="001C2F9F">
        <w:rPr>
          <w:rFonts w:ascii="Times New Roman" w:hAnsi="Times New Roman" w:cs="Times New Roman"/>
          <w:b/>
          <w:sz w:val="24"/>
          <w:szCs w:val="24"/>
        </w:rPr>
        <w:t>darkest times</w:t>
      </w:r>
      <w:r w:rsidRPr="001C2F9F">
        <w:rPr>
          <w:rFonts w:ascii="Times New Roman" w:hAnsi="Times New Roman" w:cs="Times New Roman"/>
          <w:b/>
          <w:sz w:val="24"/>
          <w:szCs w:val="24"/>
        </w:rPr>
        <w:t xml:space="preserve"> when it seems there is no good reason to </w:t>
      </w:r>
      <w:r w:rsidR="0034021C" w:rsidRPr="001C2F9F">
        <w:rPr>
          <w:rFonts w:ascii="Times New Roman" w:hAnsi="Times New Roman" w:cs="Times New Roman"/>
          <w:b/>
          <w:sz w:val="24"/>
          <w:szCs w:val="24"/>
        </w:rPr>
        <w:t>have hope</w:t>
      </w:r>
      <w:r w:rsidRPr="001C2F9F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14:paraId="7D0CC501" w14:textId="77777777" w:rsidR="001C2F9F" w:rsidRDefault="001C2F9F" w:rsidP="001C2F9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5E442C" w14:textId="77777777" w:rsidR="001C2F9F" w:rsidRDefault="001C2F9F" w:rsidP="001C2F9F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B2E4A94" w14:textId="22DCE9BD" w:rsidR="00D367B4" w:rsidRDefault="00D367B4" w:rsidP="007E5A9B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D367B4">
        <w:rPr>
          <w:b/>
          <w:sz w:val="28"/>
          <w:szCs w:val="28"/>
        </w:rPr>
        <w:t xml:space="preserve">Hope is the anchor of the soul. </w:t>
      </w:r>
    </w:p>
    <w:p w14:paraId="0FFFC9DC" w14:textId="77777777" w:rsidR="007E5A9B" w:rsidRPr="007E5A9B" w:rsidRDefault="007E5A9B" w:rsidP="007E5A9B">
      <w:pPr>
        <w:pStyle w:val="ListParagraph"/>
        <w:rPr>
          <w:b/>
          <w:sz w:val="16"/>
          <w:szCs w:val="16"/>
        </w:rPr>
      </w:pPr>
    </w:p>
    <w:p w14:paraId="26C3E727" w14:textId="76EA7B86" w:rsidR="00D367B4" w:rsidRPr="00D30F3C" w:rsidRDefault="00D30F3C" w:rsidP="00D30F3C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F3C">
        <w:rPr>
          <w:rFonts w:ascii="Times New Roman" w:hAnsi="Times New Roman" w:cs="Times New Roman"/>
          <w:sz w:val="24"/>
          <w:szCs w:val="24"/>
        </w:rPr>
        <w:t>Our hope is both sure and steadfast. Hebrews 6:19</w:t>
      </w:r>
    </w:p>
    <w:p w14:paraId="62521C7D" w14:textId="0781252C" w:rsidR="00D30F3C" w:rsidRDefault="00D30F3C" w:rsidP="00D30F3C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F3C">
        <w:rPr>
          <w:rFonts w:ascii="Times New Roman" w:hAnsi="Times New Roman" w:cs="Times New Roman"/>
          <w:sz w:val="24"/>
          <w:szCs w:val="24"/>
        </w:rPr>
        <w:t>Our hope enters the Presence behind the veil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0F3C">
        <w:rPr>
          <w:rFonts w:ascii="Times New Roman" w:hAnsi="Times New Roman" w:cs="Times New Roman"/>
          <w:sz w:val="24"/>
          <w:szCs w:val="24"/>
        </w:rPr>
        <w:t xml:space="preserve"> Hebrews 6:19-20</w:t>
      </w:r>
    </w:p>
    <w:p w14:paraId="007BCDD9" w14:textId="77777777" w:rsidR="007E5A9B" w:rsidRPr="007E5A9B" w:rsidRDefault="007E5A9B" w:rsidP="007E5A9B">
      <w:pPr>
        <w:pStyle w:val="ListParagraph"/>
        <w:spacing w:line="360" w:lineRule="auto"/>
        <w:ind w:left="1440"/>
        <w:rPr>
          <w:rFonts w:ascii="Times New Roman" w:hAnsi="Times New Roman" w:cs="Times New Roman"/>
          <w:sz w:val="16"/>
          <w:szCs w:val="16"/>
        </w:rPr>
      </w:pPr>
    </w:p>
    <w:p w14:paraId="79C60213" w14:textId="6EAB920C" w:rsidR="00D367B4" w:rsidRDefault="00D367B4" w:rsidP="007E5A9B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D367B4">
        <w:rPr>
          <w:b/>
          <w:sz w:val="28"/>
          <w:szCs w:val="28"/>
        </w:rPr>
        <w:t>Our hope is a living hope</w:t>
      </w:r>
      <w:r>
        <w:rPr>
          <w:b/>
          <w:sz w:val="28"/>
          <w:szCs w:val="28"/>
        </w:rPr>
        <w:t>.</w:t>
      </w:r>
    </w:p>
    <w:p w14:paraId="17A0029E" w14:textId="77777777" w:rsidR="007E5A9B" w:rsidRPr="00885177" w:rsidRDefault="007E5A9B" w:rsidP="007E5A9B">
      <w:pPr>
        <w:pStyle w:val="ListParagraph"/>
        <w:rPr>
          <w:b/>
          <w:sz w:val="16"/>
          <w:szCs w:val="16"/>
        </w:rPr>
      </w:pPr>
    </w:p>
    <w:p w14:paraId="2549CE1C" w14:textId="35E8A885" w:rsidR="00D367B4" w:rsidRDefault="007E5A9B" w:rsidP="007E5A9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A9B">
        <w:rPr>
          <w:rFonts w:ascii="Times New Roman" w:hAnsi="Times New Roman" w:cs="Times New Roman"/>
          <w:sz w:val="24"/>
          <w:szCs w:val="24"/>
        </w:rPr>
        <w:t>God’s abundant mercy has begotten us to a living hope.  1 Peter 1:3-9</w:t>
      </w:r>
    </w:p>
    <w:p w14:paraId="63DD9DE9" w14:textId="2D7DC55F" w:rsidR="007E5A9B" w:rsidRDefault="007E5A9B" w:rsidP="007E5A9B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hope will not disappoint!  Romans 5:1-5</w:t>
      </w:r>
    </w:p>
    <w:p w14:paraId="4D098BC7" w14:textId="63240677" w:rsidR="007E5A9B" w:rsidRDefault="007E5A9B" w:rsidP="007E5A9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63256A5" w14:textId="4E483771" w:rsidR="00D367B4" w:rsidRDefault="00D367B4" w:rsidP="00D367B4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Our hope is based on the resurrection.</w:t>
      </w:r>
    </w:p>
    <w:p w14:paraId="12541E82" w14:textId="072F4213" w:rsidR="00974D5E" w:rsidRPr="00885177" w:rsidRDefault="00974D5E" w:rsidP="00974D5E">
      <w:pPr>
        <w:pStyle w:val="ListParagraph"/>
        <w:rPr>
          <w:b/>
          <w:sz w:val="16"/>
          <w:szCs w:val="16"/>
        </w:rPr>
      </w:pPr>
    </w:p>
    <w:p w14:paraId="1016478E" w14:textId="6A3FF21B" w:rsidR="00974D5E" w:rsidRDefault="001C2F9F" w:rsidP="00974D5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A9B">
        <w:rPr>
          <w:b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 wp14:anchorId="18B81E86" wp14:editId="42DC52B8">
                <wp:simplePos x="0" y="0"/>
                <wp:positionH relativeFrom="margin">
                  <wp:posOffset>2659380</wp:posOffset>
                </wp:positionH>
                <wp:positionV relativeFrom="margin">
                  <wp:posOffset>5279390</wp:posOffset>
                </wp:positionV>
                <wp:extent cx="666750" cy="4884420"/>
                <wp:effectExtent l="5715" t="0" r="24765" b="24765"/>
                <wp:wrapSquare wrapText="bothSides"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6750" cy="488442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11781A" w14:textId="16392F47" w:rsidR="00BA17BB" w:rsidRPr="00BA17BB" w:rsidRDefault="00BA17BB" w:rsidP="00BA17BB">
                            <w:pPr>
                              <w:spacing w:after="0" w:line="240" w:lineRule="auto"/>
                              <w:rPr>
                                <w:rFonts w:ascii="Bell MT" w:hAnsi="Bell MT" w:cs="Aharon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BA17BB">
                              <w:rPr>
                                <w:rFonts w:ascii="Bell MT" w:hAnsi="Bell MT" w:cs="Aharon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The iron boat anchor is cast below, into the dark sea.</w:t>
                            </w:r>
                          </w:p>
                          <w:p w14:paraId="7E084DE4" w14:textId="052BCFCD" w:rsidR="00BA17BB" w:rsidRPr="00BA17BB" w:rsidRDefault="00BA17BB" w:rsidP="00BA17BB">
                            <w:pPr>
                              <w:spacing w:after="0" w:line="240" w:lineRule="auto"/>
                              <w:rPr>
                                <w:rFonts w:ascii="Bell MT" w:hAnsi="Bell MT" w:cs="Aharon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 w:cs="Aharon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BA17BB">
                              <w:rPr>
                                <w:rFonts w:ascii="Bell MT" w:hAnsi="Bell MT" w:cs="Aharoni"/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he anchor of Hope is cast upward into the deep of heaven!</w:t>
                            </w:r>
                          </w:p>
                          <w:p w14:paraId="1FA10D8E" w14:textId="7A2602A5" w:rsidR="00BA17BB" w:rsidRPr="00D43DC4" w:rsidRDefault="00BA17BB" w:rsidP="00BA17B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43DC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D43DC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091BF74" w14:textId="77777777" w:rsidR="00BA17BB" w:rsidRPr="00D43DC4" w:rsidRDefault="00BA17BB" w:rsidP="00BA17B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26A87D3" w14:textId="77777777" w:rsidR="00BA17BB" w:rsidRPr="00D43DC4" w:rsidRDefault="00BA17BB" w:rsidP="00BA17B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BE99CD1" w14:textId="77777777" w:rsidR="00BA17BB" w:rsidRPr="00D43DC4" w:rsidRDefault="00BA17BB" w:rsidP="00BA17B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C31EA59" w14:textId="77777777" w:rsidR="00BA17BB" w:rsidRPr="00D43DC4" w:rsidRDefault="00BA17BB" w:rsidP="00BA17BB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81E86" id="Rectangle: Rounded Corners 4" o:spid="_x0000_s1026" style="position:absolute;left:0;text-align:left;margin-left:209.4pt;margin-top:415.7pt;width:52.5pt;height:384.6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" o:allowincell="f" fillcolor="#d8d8d8 [2732]" strokecolor="black [3213]" strokeweight=".25pt">
                <v:textbox>
                  <w:txbxContent>
                    <w:p w14:paraId="0111781A" w14:textId="16392F47" w:rsidR="00BA17BB" w:rsidRPr="00BA17BB" w:rsidRDefault="00BA17BB" w:rsidP="00BA17BB">
                      <w:pPr>
                        <w:spacing w:after="0" w:line="240" w:lineRule="auto"/>
                        <w:rPr>
                          <w:rFonts w:ascii="Bell MT" w:hAnsi="Bell MT" w:cs="Aharoni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BA17BB">
                        <w:rPr>
                          <w:rFonts w:ascii="Bell MT" w:hAnsi="Bell MT" w:cs="Aharoni"/>
                          <w:b/>
                          <w:bCs/>
                          <w:i/>
                          <w:sz w:val="28"/>
                          <w:szCs w:val="28"/>
                        </w:rPr>
                        <w:t>The iron boat anchor is cast below, into the dark sea.</w:t>
                      </w:r>
                    </w:p>
                    <w:p w14:paraId="7E084DE4" w14:textId="052BCFCD" w:rsidR="00BA17BB" w:rsidRPr="00BA17BB" w:rsidRDefault="00BA17BB" w:rsidP="00BA17BB">
                      <w:pPr>
                        <w:spacing w:after="0" w:line="240" w:lineRule="auto"/>
                        <w:rPr>
                          <w:rFonts w:ascii="Bell MT" w:hAnsi="Bell MT" w:cs="Aharoni"/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 w:cs="Aharoni"/>
                          <w:b/>
                          <w:bCs/>
                          <w:i/>
                          <w:sz w:val="28"/>
                          <w:szCs w:val="28"/>
                        </w:rPr>
                        <w:t>T</w:t>
                      </w:r>
                      <w:r w:rsidRPr="00BA17BB">
                        <w:rPr>
                          <w:rFonts w:ascii="Bell MT" w:hAnsi="Bell MT" w:cs="Aharoni"/>
                          <w:b/>
                          <w:bCs/>
                          <w:i/>
                          <w:sz w:val="28"/>
                          <w:szCs w:val="28"/>
                        </w:rPr>
                        <w:t>he anchor of Hope is cast upward into the deep of heaven!</w:t>
                      </w:r>
                    </w:p>
                    <w:p w14:paraId="1FA10D8E" w14:textId="7A2602A5" w:rsidR="00BA17BB" w:rsidRPr="00D43DC4" w:rsidRDefault="00BA17BB" w:rsidP="00BA17B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D43DC4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ab/>
                      </w:r>
                      <w:r w:rsidRPr="00D43DC4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091BF74" w14:textId="77777777" w:rsidR="00BA17BB" w:rsidRPr="00D43DC4" w:rsidRDefault="00BA17BB" w:rsidP="00BA17B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26A87D3" w14:textId="77777777" w:rsidR="00BA17BB" w:rsidRPr="00D43DC4" w:rsidRDefault="00BA17BB" w:rsidP="00BA17B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BE99CD1" w14:textId="77777777" w:rsidR="00BA17BB" w:rsidRPr="00D43DC4" w:rsidRDefault="00BA17BB" w:rsidP="00BA17B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C31EA59" w14:textId="77777777" w:rsidR="00BA17BB" w:rsidRPr="00D43DC4" w:rsidRDefault="00BA17BB" w:rsidP="00BA17BB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74D5E" w:rsidRPr="00974D5E">
        <w:rPr>
          <w:rFonts w:ascii="Times New Roman" w:hAnsi="Times New Roman" w:cs="Times New Roman"/>
          <w:sz w:val="24"/>
          <w:szCs w:val="24"/>
        </w:rPr>
        <w:t>We have a living hope and a living Savior</w:t>
      </w:r>
      <w:r w:rsidR="00974D5E">
        <w:rPr>
          <w:rFonts w:ascii="Times New Roman" w:hAnsi="Times New Roman" w:cs="Times New Roman"/>
          <w:sz w:val="24"/>
          <w:szCs w:val="24"/>
        </w:rPr>
        <w:t>.  1 Peter 1:20-21, Ephesians 1:20</w:t>
      </w:r>
    </w:p>
    <w:p w14:paraId="1A7F7C69" w14:textId="25593481" w:rsidR="00974D5E" w:rsidRDefault="00974D5E" w:rsidP="00974D5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now Christ is risen from the dead!  I Corinthians </w:t>
      </w:r>
      <w:r w:rsidR="00136A89">
        <w:rPr>
          <w:rFonts w:ascii="Times New Roman" w:hAnsi="Times New Roman" w:cs="Times New Roman"/>
          <w:sz w:val="24"/>
          <w:szCs w:val="24"/>
        </w:rPr>
        <w:t>15:12-20</w:t>
      </w:r>
    </w:p>
    <w:p w14:paraId="23F08853" w14:textId="77777777" w:rsidR="00136A89" w:rsidRDefault="00136A89" w:rsidP="00136A8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216E5C" w14:textId="43097749" w:rsidR="00D367B4" w:rsidRDefault="00974D5E" w:rsidP="00136A89">
      <w:pPr>
        <w:pStyle w:val="ListParagraph"/>
        <w:numPr>
          <w:ilvl w:val="0"/>
          <w:numId w:val="27"/>
        </w:numPr>
        <w:rPr>
          <w:b/>
          <w:sz w:val="28"/>
          <w:szCs w:val="28"/>
        </w:rPr>
      </w:pPr>
      <w:r w:rsidRPr="00136A89">
        <w:rPr>
          <w:b/>
          <w:sz w:val="28"/>
          <w:szCs w:val="28"/>
        </w:rPr>
        <w:t xml:space="preserve"> </w:t>
      </w:r>
      <w:r w:rsidR="00D367B4" w:rsidRPr="00D367B4">
        <w:rPr>
          <w:b/>
          <w:sz w:val="28"/>
          <w:szCs w:val="28"/>
        </w:rPr>
        <w:t xml:space="preserve">Hope rejoices. </w:t>
      </w:r>
    </w:p>
    <w:p w14:paraId="5D320069" w14:textId="77777777" w:rsidR="00136A89" w:rsidRPr="00885177" w:rsidRDefault="00136A89" w:rsidP="00136A89">
      <w:pPr>
        <w:pStyle w:val="ListParagraph"/>
        <w:rPr>
          <w:rFonts w:ascii="Times New Roman" w:hAnsi="Times New Roman" w:cs="Times New Roman"/>
          <w:bCs/>
          <w:sz w:val="18"/>
          <w:szCs w:val="18"/>
        </w:rPr>
      </w:pPr>
    </w:p>
    <w:p w14:paraId="5C3962B7" w14:textId="64E81F19" w:rsidR="00D367B4" w:rsidRPr="00136A89" w:rsidRDefault="00136A89" w:rsidP="00136A89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6A89">
        <w:rPr>
          <w:rFonts w:ascii="Times New Roman" w:hAnsi="Times New Roman" w:cs="Times New Roman"/>
          <w:sz w:val="24"/>
          <w:szCs w:val="24"/>
        </w:rPr>
        <w:t xml:space="preserve">We rejoice in hope of the glory of God.  Romans 5:2 </w:t>
      </w:r>
    </w:p>
    <w:p w14:paraId="113D6397" w14:textId="6CAE2999" w:rsidR="00863C63" w:rsidRPr="0052532E" w:rsidRDefault="00885177" w:rsidP="0052532E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36A89" w:rsidRPr="0052532E">
        <w:rPr>
          <w:rFonts w:ascii="Times New Roman" w:hAnsi="Times New Roman" w:cs="Times New Roman"/>
          <w:sz w:val="24"/>
          <w:szCs w:val="24"/>
        </w:rPr>
        <w:t>Christ in you, the hope of glory.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36A89" w:rsidRPr="0052532E">
        <w:rPr>
          <w:rFonts w:ascii="Times New Roman" w:hAnsi="Times New Roman" w:cs="Times New Roman"/>
          <w:sz w:val="24"/>
          <w:szCs w:val="24"/>
        </w:rPr>
        <w:t xml:space="preserve">  Colossians 1:27</w:t>
      </w:r>
    </w:p>
    <w:sectPr w:rsidR="00863C63" w:rsidRPr="0052532E" w:rsidSect="00596416">
      <w:footerReference w:type="default" r:id="rId7"/>
      <w:pgSz w:w="12240" w:h="15840"/>
      <w:pgMar w:top="864" w:right="864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82EC5" w14:textId="77777777" w:rsidR="00D43DC4" w:rsidRDefault="00D43DC4" w:rsidP="00823922">
      <w:pPr>
        <w:spacing w:after="0" w:line="240" w:lineRule="auto"/>
      </w:pPr>
      <w:r>
        <w:separator/>
      </w:r>
    </w:p>
  </w:endnote>
  <w:endnote w:type="continuationSeparator" w:id="0">
    <w:p w14:paraId="0E62D8C0" w14:textId="77777777" w:rsidR="00D43DC4" w:rsidRDefault="00D43DC4" w:rsidP="0082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480D" w14:textId="656756BD" w:rsidR="00D43DC4" w:rsidRDefault="00D43DC4">
    <w:pPr>
      <w:pStyle w:val="Footer"/>
      <w:jc w:val="right"/>
    </w:pPr>
  </w:p>
  <w:p w14:paraId="709FF8E8" w14:textId="77777777" w:rsidR="00D43DC4" w:rsidRDefault="00D43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7774D" w14:textId="77777777" w:rsidR="00D43DC4" w:rsidRDefault="00D43DC4" w:rsidP="00823922">
      <w:pPr>
        <w:spacing w:after="0" w:line="240" w:lineRule="auto"/>
      </w:pPr>
      <w:r>
        <w:separator/>
      </w:r>
    </w:p>
  </w:footnote>
  <w:footnote w:type="continuationSeparator" w:id="0">
    <w:p w14:paraId="53FFA7A1" w14:textId="77777777" w:rsidR="00D43DC4" w:rsidRDefault="00D43DC4" w:rsidP="0082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3E88"/>
    <w:multiLevelType w:val="hybridMultilevel"/>
    <w:tmpl w:val="5FCA3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C2F4E"/>
    <w:multiLevelType w:val="hybridMultilevel"/>
    <w:tmpl w:val="FE70B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E4045"/>
    <w:multiLevelType w:val="hybridMultilevel"/>
    <w:tmpl w:val="6144D190"/>
    <w:lvl w:ilvl="0" w:tplc="8374A0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941BF"/>
    <w:multiLevelType w:val="hybridMultilevel"/>
    <w:tmpl w:val="5AB4248A"/>
    <w:lvl w:ilvl="0" w:tplc="2E34F0D2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  <w:i w:val="0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4E30743"/>
    <w:multiLevelType w:val="hybridMultilevel"/>
    <w:tmpl w:val="9346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A6F"/>
    <w:multiLevelType w:val="hybridMultilevel"/>
    <w:tmpl w:val="FE7A5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C76D7"/>
    <w:multiLevelType w:val="hybridMultilevel"/>
    <w:tmpl w:val="9432CF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A35B91"/>
    <w:multiLevelType w:val="hybridMultilevel"/>
    <w:tmpl w:val="585640B6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C2448A"/>
    <w:multiLevelType w:val="multilevel"/>
    <w:tmpl w:val="3604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27D4A"/>
    <w:multiLevelType w:val="hybridMultilevel"/>
    <w:tmpl w:val="AD0080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47F8E"/>
    <w:multiLevelType w:val="hybridMultilevel"/>
    <w:tmpl w:val="03EA6DA0"/>
    <w:lvl w:ilvl="0" w:tplc="35BE4420">
      <w:numFmt w:val="bullet"/>
      <w:lvlText w:val=""/>
      <w:lvlJc w:val="left"/>
      <w:pPr>
        <w:ind w:left="4680" w:hanging="360"/>
      </w:pPr>
      <w:rPr>
        <w:rFonts w:ascii="Wingdings" w:eastAsiaTheme="minorHAnsi" w:hAnsi="Wingdings" w:cstheme="minorBidi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2FA04861"/>
    <w:multiLevelType w:val="hybridMultilevel"/>
    <w:tmpl w:val="D84A1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9F0393"/>
    <w:multiLevelType w:val="multilevel"/>
    <w:tmpl w:val="8DDEE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D5953"/>
    <w:multiLevelType w:val="hybridMultilevel"/>
    <w:tmpl w:val="69A0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F2F0F"/>
    <w:multiLevelType w:val="hybridMultilevel"/>
    <w:tmpl w:val="F59ABFB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B0092A"/>
    <w:multiLevelType w:val="hybridMultilevel"/>
    <w:tmpl w:val="7364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63F5"/>
    <w:multiLevelType w:val="hybridMultilevel"/>
    <w:tmpl w:val="E8884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D23A6B"/>
    <w:multiLevelType w:val="hybridMultilevel"/>
    <w:tmpl w:val="7E34178C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E2B99"/>
    <w:multiLevelType w:val="hybridMultilevel"/>
    <w:tmpl w:val="FF145568"/>
    <w:lvl w:ilvl="0" w:tplc="6FC08752">
      <w:numFmt w:val="bullet"/>
      <w:lvlText w:val=""/>
      <w:lvlJc w:val="left"/>
      <w:pPr>
        <w:ind w:left="5040" w:hanging="360"/>
      </w:pPr>
      <w:rPr>
        <w:rFonts w:ascii="Wingdings" w:eastAsiaTheme="minorHAnsi" w:hAnsi="Wingdings" w:cstheme="minorBidi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 w15:restartNumberingAfterBreak="0">
    <w:nsid w:val="3F210CC1"/>
    <w:multiLevelType w:val="hybridMultilevel"/>
    <w:tmpl w:val="8FB45032"/>
    <w:lvl w:ilvl="0" w:tplc="44CCC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564FDB"/>
    <w:multiLevelType w:val="multilevel"/>
    <w:tmpl w:val="807A69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C2B28"/>
    <w:multiLevelType w:val="multilevel"/>
    <w:tmpl w:val="BCA4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093DAB"/>
    <w:multiLevelType w:val="hybridMultilevel"/>
    <w:tmpl w:val="702CD01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CA487B"/>
    <w:multiLevelType w:val="hybridMultilevel"/>
    <w:tmpl w:val="72E8899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B65BC2"/>
    <w:multiLevelType w:val="hybridMultilevel"/>
    <w:tmpl w:val="C01471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F48352D"/>
    <w:multiLevelType w:val="hybridMultilevel"/>
    <w:tmpl w:val="97F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01944"/>
    <w:multiLevelType w:val="hybridMultilevel"/>
    <w:tmpl w:val="623036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A5403DE"/>
    <w:multiLevelType w:val="hybridMultilevel"/>
    <w:tmpl w:val="0DF4B2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91CB7"/>
    <w:multiLevelType w:val="hybridMultilevel"/>
    <w:tmpl w:val="98CE9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1430B9"/>
    <w:multiLevelType w:val="hybridMultilevel"/>
    <w:tmpl w:val="6DC231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23828"/>
    <w:multiLevelType w:val="multilevel"/>
    <w:tmpl w:val="3122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B87589"/>
    <w:multiLevelType w:val="hybridMultilevel"/>
    <w:tmpl w:val="ACCA39A8"/>
    <w:lvl w:ilvl="0" w:tplc="98EE6CE2">
      <w:numFmt w:val="bullet"/>
      <w:lvlText w:val="-"/>
      <w:lvlJc w:val="left"/>
      <w:pPr>
        <w:ind w:left="4755" w:hanging="360"/>
      </w:pPr>
      <w:rPr>
        <w:rFonts w:ascii="Lucida Sans" w:eastAsiaTheme="minorHAnsi" w:hAnsi="Lucida Sans" w:cstheme="minorBidi" w:hint="default"/>
        <w:color w:val="555555"/>
      </w:rPr>
    </w:lvl>
    <w:lvl w:ilvl="1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32" w15:restartNumberingAfterBreak="0">
    <w:nsid w:val="66075E79"/>
    <w:multiLevelType w:val="hybridMultilevel"/>
    <w:tmpl w:val="1CC4D4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8705AB0"/>
    <w:multiLevelType w:val="hybridMultilevel"/>
    <w:tmpl w:val="87E6F0C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A40073"/>
    <w:multiLevelType w:val="hybridMultilevel"/>
    <w:tmpl w:val="197C0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A100A"/>
    <w:multiLevelType w:val="hybridMultilevel"/>
    <w:tmpl w:val="12E88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9265930">
    <w:abstractNumId w:val="10"/>
  </w:num>
  <w:num w:numId="2" w16cid:durableId="1141927749">
    <w:abstractNumId w:val="18"/>
  </w:num>
  <w:num w:numId="3" w16cid:durableId="75982031">
    <w:abstractNumId w:val="31"/>
  </w:num>
  <w:num w:numId="4" w16cid:durableId="588275085">
    <w:abstractNumId w:val="3"/>
  </w:num>
  <w:num w:numId="5" w16cid:durableId="315964173">
    <w:abstractNumId w:val="30"/>
  </w:num>
  <w:num w:numId="6" w16cid:durableId="103772601">
    <w:abstractNumId w:val="8"/>
  </w:num>
  <w:num w:numId="7" w16cid:durableId="1797143948">
    <w:abstractNumId w:val="12"/>
  </w:num>
  <w:num w:numId="8" w16cid:durableId="1371688571">
    <w:abstractNumId w:val="21"/>
  </w:num>
  <w:num w:numId="9" w16cid:durableId="661543218">
    <w:abstractNumId w:val="13"/>
  </w:num>
  <w:num w:numId="10" w16cid:durableId="1757170304">
    <w:abstractNumId w:val="15"/>
  </w:num>
  <w:num w:numId="11" w16cid:durableId="221254662">
    <w:abstractNumId w:val="16"/>
  </w:num>
  <w:num w:numId="12" w16cid:durableId="411774881">
    <w:abstractNumId w:val="4"/>
  </w:num>
  <w:num w:numId="13" w16cid:durableId="905453015">
    <w:abstractNumId w:val="26"/>
  </w:num>
  <w:num w:numId="14" w16cid:durableId="241062333">
    <w:abstractNumId w:val="25"/>
  </w:num>
  <w:num w:numId="15" w16cid:durableId="164706701">
    <w:abstractNumId w:val="24"/>
  </w:num>
  <w:num w:numId="16" w16cid:durableId="300383592">
    <w:abstractNumId w:val="32"/>
  </w:num>
  <w:num w:numId="17" w16cid:durableId="1065763130">
    <w:abstractNumId w:val="14"/>
  </w:num>
  <w:num w:numId="18" w16cid:durableId="1617172854">
    <w:abstractNumId w:val="22"/>
  </w:num>
  <w:num w:numId="19" w16cid:durableId="1703938581">
    <w:abstractNumId w:val="27"/>
  </w:num>
  <w:num w:numId="20" w16cid:durableId="808791714">
    <w:abstractNumId w:val="29"/>
  </w:num>
  <w:num w:numId="21" w16cid:durableId="201138399">
    <w:abstractNumId w:val="23"/>
  </w:num>
  <w:num w:numId="22" w16cid:durableId="1530100946">
    <w:abstractNumId w:val="2"/>
  </w:num>
  <w:num w:numId="23" w16cid:durableId="690061067">
    <w:abstractNumId w:val="7"/>
  </w:num>
  <w:num w:numId="24" w16cid:durableId="211425670">
    <w:abstractNumId w:val="17"/>
  </w:num>
  <w:num w:numId="25" w16cid:durableId="2049138406">
    <w:abstractNumId w:val="33"/>
  </w:num>
  <w:num w:numId="26" w16cid:durableId="1441955129">
    <w:abstractNumId w:val="20"/>
  </w:num>
  <w:num w:numId="27" w16cid:durableId="203560262">
    <w:abstractNumId w:val="34"/>
  </w:num>
  <w:num w:numId="28" w16cid:durableId="1894391921">
    <w:abstractNumId w:val="1"/>
  </w:num>
  <w:num w:numId="29" w16cid:durableId="2104838666">
    <w:abstractNumId w:val="5"/>
  </w:num>
  <w:num w:numId="30" w16cid:durableId="314842394">
    <w:abstractNumId w:val="6"/>
  </w:num>
  <w:num w:numId="31" w16cid:durableId="1247423743">
    <w:abstractNumId w:val="35"/>
  </w:num>
  <w:num w:numId="32" w16cid:durableId="1358116539">
    <w:abstractNumId w:val="9"/>
  </w:num>
  <w:num w:numId="33" w16cid:durableId="1074739093">
    <w:abstractNumId w:val="19"/>
  </w:num>
  <w:num w:numId="34" w16cid:durableId="177937615">
    <w:abstractNumId w:val="11"/>
  </w:num>
  <w:num w:numId="35" w16cid:durableId="1571840192">
    <w:abstractNumId w:val="0"/>
  </w:num>
  <w:num w:numId="36" w16cid:durableId="19543655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922"/>
    <w:rsid w:val="00002492"/>
    <w:rsid w:val="00042155"/>
    <w:rsid w:val="0008121E"/>
    <w:rsid w:val="000B3E02"/>
    <w:rsid w:val="000D0D91"/>
    <w:rsid w:val="000D1012"/>
    <w:rsid w:val="000D15BB"/>
    <w:rsid w:val="000D2A1D"/>
    <w:rsid w:val="0011555B"/>
    <w:rsid w:val="0012537D"/>
    <w:rsid w:val="00127A9A"/>
    <w:rsid w:val="0013008A"/>
    <w:rsid w:val="00134C40"/>
    <w:rsid w:val="00134C68"/>
    <w:rsid w:val="00136A89"/>
    <w:rsid w:val="00144D3E"/>
    <w:rsid w:val="001541FD"/>
    <w:rsid w:val="001679B7"/>
    <w:rsid w:val="0019594C"/>
    <w:rsid w:val="001B2BEA"/>
    <w:rsid w:val="001B46E6"/>
    <w:rsid w:val="001C1729"/>
    <w:rsid w:val="001C2F9F"/>
    <w:rsid w:val="001C5EB9"/>
    <w:rsid w:val="001C7184"/>
    <w:rsid w:val="001E410C"/>
    <w:rsid w:val="001F64BC"/>
    <w:rsid w:val="002029F8"/>
    <w:rsid w:val="00202B26"/>
    <w:rsid w:val="00203CC6"/>
    <w:rsid w:val="00205E8D"/>
    <w:rsid w:val="00245273"/>
    <w:rsid w:val="00245A3D"/>
    <w:rsid w:val="00255F02"/>
    <w:rsid w:val="00263E4B"/>
    <w:rsid w:val="002640F2"/>
    <w:rsid w:val="00272F24"/>
    <w:rsid w:val="003021E5"/>
    <w:rsid w:val="003030DD"/>
    <w:rsid w:val="0034021C"/>
    <w:rsid w:val="0034125B"/>
    <w:rsid w:val="00344A85"/>
    <w:rsid w:val="003803C7"/>
    <w:rsid w:val="003926C1"/>
    <w:rsid w:val="003A47ED"/>
    <w:rsid w:val="003A58FD"/>
    <w:rsid w:val="003A7396"/>
    <w:rsid w:val="003C7129"/>
    <w:rsid w:val="003E2099"/>
    <w:rsid w:val="0041462F"/>
    <w:rsid w:val="0044079C"/>
    <w:rsid w:val="004442C4"/>
    <w:rsid w:val="004567FA"/>
    <w:rsid w:val="0046144B"/>
    <w:rsid w:val="00467E2D"/>
    <w:rsid w:val="00467E47"/>
    <w:rsid w:val="00480237"/>
    <w:rsid w:val="00483143"/>
    <w:rsid w:val="00490C3C"/>
    <w:rsid w:val="00497721"/>
    <w:rsid w:val="004B2246"/>
    <w:rsid w:val="004B568C"/>
    <w:rsid w:val="004C0198"/>
    <w:rsid w:val="004C34DC"/>
    <w:rsid w:val="004D041A"/>
    <w:rsid w:val="004E39BC"/>
    <w:rsid w:val="005024EA"/>
    <w:rsid w:val="00507C6A"/>
    <w:rsid w:val="0052532E"/>
    <w:rsid w:val="005258F1"/>
    <w:rsid w:val="005272A7"/>
    <w:rsid w:val="005308A7"/>
    <w:rsid w:val="005428AF"/>
    <w:rsid w:val="00542FA7"/>
    <w:rsid w:val="00545D18"/>
    <w:rsid w:val="005514C0"/>
    <w:rsid w:val="00564BC6"/>
    <w:rsid w:val="00576EF0"/>
    <w:rsid w:val="00577AF4"/>
    <w:rsid w:val="00582E86"/>
    <w:rsid w:val="00584D00"/>
    <w:rsid w:val="00596416"/>
    <w:rsid w:val="005A01E2"/>
    <w:rsid w:val="005B216B"/>
    <w:rsid w:val="005B373A"/>
    <w:rsid w:val="005E2DC0"/>
    <w:rsid w:val="005F0A1E"/>
    <w:rsid w:val="005F735C"/>
    <w:rsid w:val="0061367F"/>
    <w:rsid w:val="00621396"/>
    <w:rsid w:val="00624EC4"/>
    <w:rsid w:val="00630437"/>
    <w:rsid w:val="00630C1D"/>
    <w:rsid w:val="006354D5"/>
    <w:rsid w:val="0063648B"/>
    <w:rsid w:val="00642C3A"/>
    <w:rsid w:val="00650ECB"/>
    <w:rsid w:val="00652976"/>
    <w:rsid w:val="00683921"/>
    <w:rsid w:val="006917EB"/>
    <w:rsid w:val="00695F7C"/>
    <w:rsid w:val="006B0F37"/>
    <w:rsid w:val="006C2757"/>
    <w:rsid w:val="006C4DA4"/>
    <w:rsid w:val="006D0373"/>
    <w:rsid w:val="006D156A"/>
    <w:rsid w:val="006F1C4E"/>
    <w:rsid w:val="00704A89"/>
    <w:rsid w:val="0071257C"/>
    <w:rsid w:val="007133BB"/>
    <w:rsid w:val="00713F50"/>
    <w:rsid w:val="007405AB"/>
    <w:rsid w:val="0075696D"/>
    <w:rsid w:val="00776FAA"/>
    <w:rsid w:val="00782D2D"/>
    <w:rsid w:val="0079121D"/>
    <w:rsid w:val="007B4F60"/>
    <w:rsid w:val="007C77A2"/>
    <w:rsid w:val="007D725B"/>
    <w:rsid w:val="007E5A9B"/>
    <w:rsid w:val="00802753"/>
    <w:rsid w:val="00805AA1"/>
    <w:rsid w:val="008157AD"/>
    <w:rsid w:val="0082323A"/>
    <w:rsid w:val="00823922"/>
    <w:rsid w:val="008239E8"/>
    <w:rsid w:val="00845DF3"/>
    <w:rsid w:val="00863C63"/>
    <w:rsid w:val="00885177"/>
    <w:rsid w:val="008A2FF6"/>
    <w:rsid w:val="008B3C5F"/>
    <w:rsid w:val="008C66AA"/>
    <w:rsid w:val="008E3D49"/>
    <w:rsid w:val="00922E52"/>
    <w:rsid w:val="009376FF"/>
    <w:rsid w:val="00950B63"/>
    <w:rsid w:val="00960C71"/>
    <w:rsid w:val="00974D5E"/>
    <w:rsid w:val="009836DE"/>
    <w:rsid w:val="00994D4E"/>
    <w:rsid w:val="00996A54"/>
    <w:rsid w:val="0099732E"/>
    <w:rsid w:val="009A0034"/>
    <w:rsid w:val="009D44BF"/>
    <w:rsid w:val="009D4788"/>
    <w:rsid w:val="00A0667E"/>
    <w:rsid w:val="00A1208F"/>
    <w:rsid w:val="00A34449"/>
    <w:rsid w:val="00A37F4D"/>
    <w:rsid w:val="00A50B25"/>
    <w:rsid w:val="00A56896"/>
    <w:rsid w:val="00A70484"/>
    <w:rsid w:val="00A823AF"/>
    <w:rsid w:val="00A85F8D"/>
    <w:rsid w:val="00AB27E2"/>
    <w:rsid w:val="00AB6392"/>
    <w:rsid w:val="00AC0B48"/>
    <w:rsid w:val="00AD5B3F"/>
    <w:rsid w:val="00AE7A9A"/>
    <w:rsid w:val="00B10C10"/>
    <w:rsid w:val="00B11E0E"/>
    <w:rsid w:val="00B34C90"/>
    <w:rsid w:val="00B40843"/>
    <w:rsid w:val="00B561F4"/>
    <w:rsid w:val="00B576E0"/>
    <w:rsid w:val="00B6369F"/>
    <w:rsid w:val="00B75BAC"/>
    <w:rsid w:val="00B77F40"/>
    <w:rsid w:val="00B85270"/>
    <w:rsid w:val="00BA17BB"/>
    <w:rsid w:val="00BA4EFD"/>
    <w:rsid w:val="00BC6A4E"/>
    <w:rsid w:val="00BE4E4A"/>
    <w:rsid w:val="00BE795E"/>
    <w:rsid w:val="00BF0A0C"/>
    <w:rsid w:val="00BF0C29"/>
    <w:rsid w:val="00BF0F0D"/>
    <w:rsid w:val="00C052CE"/>
    <w:rsid w:val="00C508AC"/>
    <w:rsid w:val="00C701AF"/>
    <w:rsid w:val="00C82A13"/>
    <w:rsid w:val="00C85E70"/>
    <w:rsid w:val="00CA4D99"/>
    <w:rsid w:val="00CD111D"/>
    <w:rsid w:val="00CF2776"/>
    <w:rsid w:val="00D02977"/>
    <w:rsid w:val="00D0702C"/>
    <w:rsid w:val="00D132BC"/>
    <w:rsid w:val="00D22096"/>
    <w:rsid w:val="00D259B8"/>
    <w:rsid w:val="00D27A26"/>
    <w:rsid w:val="00D30F3C"/>
    <w:rsid w:val="00D35D9E"/>
    <w:rsid w:val="00D367B4"/>
    <w:rsid w:val="00D43DC4"/>
    <w:rsid w:val="00D45849"/>
    <w:rsid w:val="00D477D0"/>
    <w:rsid w:val="00D57784"/>
    <w:rsid w:val="00D83B47"/>
    <w:rsid w:val="00D94BAF"/>
    <w:rsid w:val="00DA5CCF"/>
    <w:rsid w:val="00DF5788"/>
    <w:rsid w:val="00E04038"/>
    <w:rsid w:val="00E07181"/>
    <w:rsid w:val="00E12EAF"/>
    <w:rsid w:val="00E23608"/>
    <w:rsid w:val="00E23621"/>
    <w:rsid w:val="00E238FD"/>
    <w:rsid w:val="00E26524"/>
    <w:rsid w:val="00E27705"/>
    <w:rsid w:val="00E405A8"/>
    <w:rsid w:val="00E45E93"/>
    <w:rsid w:val="00E57129"/>
    <w:rsid w:val="00E932EF"/>
    <w:rsid w:val="00EB34AE"/>
    <w:rsid w:val="00EB4665"/>
    <w:rsid w:val="00EC225E"/>
    <w:rsid w:val="00ED6373"/>
    <w:rsid w:val="00EE0994"/>
    <w:rsid w:val="00EE50FB"/>
    <w:rsid w:val="00EE61E4"/>
    <w:rsid w:val="00EF755B"/>
    <w:rsid w:val="00F078A2"/>
    <w:rsid w:val="00F256E7"/>
    <w:rsid w:val="00F42284"/>
    <w:rsid w:val="00F456B3"/>
    <w:rsid w:val="00F569B0"/>
    <w:rsid w:val="00F578D5"/>
    <w:rsid w:val="00F62C89"/>
    <w:rsid w:val="00F96341"/>
    <w:rsid w:val="00FA1261"/>
    <w:rsid w:val="00FA127A"/>
    <w:rsid w:val="00FB55F7"/>
    <w:rsid w:val="00FB7CF4"/>
    <w:rsid w:val="00FD2786"/>
    <w:rsid w:val="00FD2EB9"/>
    <w:rsid w:val="00FE5919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6C27BF7"/>
  <w15:docId w15:val="{42230D3A-CF65-4ECC-BB68-E5045AE7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05"/>
  </w:style>
  <w:style w:type="paragraph" w:styleId="Heading1">
    <w:name w:val="heading 1"/>
    <w:basedOn w:val="Normal"/>
    <w:next w:val="Normal"/>
    <w:link w:val="Heading1Char"/>
    <w:uiPriority w:val="9"/>
    <w:qFormat/>
    <w:rsid w:val="00167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23922"/>
    <w:pPr>
      <w:spacing w:after="0" w:line="300" w:lineRule="auto"/>
      <w:outlineLvl w:val="1"/>
    </w:pPr>
    <w:rPr>
      <w:rFonts w:ascii="Helvetica" w:hAnsi="Helvetica" w:cs="Helvetica"/>
      <w:b/>
      <w:bCs/>
      <w:color w:val="404040"/>
      <w:spacing w:val="-11"/>
      <w:sz w:val="39"/>
      <w:szCs w:val="3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2D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9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23922"/>
    <w:rPr>
      <w:rFonts w:ascii="Helvetica" w:hAnsi="Helvetica" w:cs="Helvetica"/>
      <w:b/>
      <w:bCs/>
      <w:color w:val="404040"/>
      <w:spacing w:val="-11"/>
      <w:sz w:val="39"/>
      <w:szCs w:val="39"/>
    </w:rPr>
  </w:style>
  <w:style w:type="paragraph" w:styleId="Header">
    <w:name w:val="header"/>
    <w:basedOn w:val="Normal"/>
    <w:link w:val="HeaderChar"/>
    <w:uiPriority w:val="99"/>
    <w:unhideWhenUsed/>
    <w:rsid w:val="0082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22"/>
  </w:style>
  <w:style w:type="paragraph" w:styleId="Footer">
    <w:name w:val="footer"/>
    <w:basedOn w:val="Normal"/>
    <w:link w:val="FooterChar"/>
    <w:uiPriority w:val="99"/>
    <w:unhideWhenUsed/>
    <w:rsid w:val="0082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22"/>
  </w:style>
  <w:style w:type="paragraph" w:styleId="Title">
    <w:name w:val="Title"/>
    <w:basedOn w:val="Normal"/>
    <w:next w:val="Normal"/>
    <w:link w:val="TitleChar"/>
    <w:uiPriority w:val="10"/>
    <w:qFormat/>
    <w:rsid w:val="008239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39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823922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2392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23922"/>
    <w:rPr>
      <w:b/>
      <w:bCs/>
      <w:i w:val="0"/>
      <w:iCs w:val="0"/>
    </w:rPr>
  </w:style>
  <w:style w:type="character" w:customStyle="1" w:styleId="st">
    <w:name w:val="st"/>
    <w:basedOn w:val="DefaultParagraphFont"/>
    <w:rsid w:val="00823922"/>
  </w:style>
  <w:style w:type="paragraph" w:styleId="BalloonText">
    <w:name w:val="Balloon Text"/>
    <w:basedOn w:val="Normal"/>
    <w:link w:val="BalloonTextChar"/>
    <w:uiPriority w:val="99"/>
    <w:semiHidden/>
    <w:unhideWhenUsed/>
    <w:rsid w:val="0082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41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79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16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7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1679B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2D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1B2BE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6" w:color="09A4B8"/>
                            <w:left w:val="single" w:sz="6" w:space="6" w:color="09A4B8"/>
                            <w:bottom w:val="single" w:sz="6" w:space="6" w:color="09A4B8"/>
                            <w:right w:val="single" w:sz="6" w:space="6" w:color="09A4B8"/>
                          </w:divBdr>
                          <w:divsChild>
                            <w:div w:id="12954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917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54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94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7969">
                          <w:marLeft w:val="8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3661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single" w:sz="6" w:space="6" w:color="EEEEEE"/>
                            <w:left w:val="none" w:sz="0" w:space="0" w:color="auto"/>
                            <w:bottom w:val="single" w:sz="6" w:space="7" w:color="EEEEEE"/>
                            <w:right w:val="none" w:sz="0" w:space="0" w:color="auto"/>
                          </w:divBdr>
                        </w:div>
                        <w:div w:id="621227656">
                          <w:marLeft w:val="8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034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962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68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79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090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404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97973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8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8617">
                          <w:marLeft w:val="8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6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8622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764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37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11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1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560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390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3478">
                          <w:marLeft w:val="8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3626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3865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2455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45711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925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9305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Eleven – When the Heart is Proud 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Eleven – When the Heart is Proud </dc:title>
  <dc:creator>BOLTZ, JERRY D</dc:creator>
  <cp:lastModifiedBy>Jerry Boltz</cp:lastModifiedBy>
  <cp:revision>58</cp:revision>
  <cp:lastPrinted>2023-05-02T12:21:00Z</cp:lastPrinted>
  <dcterms:created xsi:type="dcterms:W3CDTF">2022-11-17T01:22:00Z</dcterms:created>
  <dcterms:modified xsi:type="dcterms:W3CDTF">2023-05-02T12:36:00Z</dcterms:modified>
</cp:coreProperties>
</file>